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C3B8" w14:textId="5FD1CA46" w:rsidR="00E27E8F" w:rsidRPr="00FD6520" w:rsidRDefault="00D00187" w:rsidP="00FD6520">
      <w:pPr>
        <w:spacing w:line="360" w:lineRule="auto"/>
        <w:jc w:val="center"/>
      </w:pPr>
      <w:r>
        <w:rPr>
          <w:rFonts w:ascii="Lato" w:eastAsia="Times New Roman" w:hAnsi="Lato" w:cs="Arial"/>
          <w:noProof/>
          <w:color w:val="222222"/>
          <w:sz w:val="21"/>
          <w:szCs w:val="21"/>
        </w:rPr>
        <w:drawing>
          <wp:inline distT="0" distB="0" distL="0" distR="0" wp14:anchorId="19BCDE41" wp14:editId="7DA71C55">
            <wp:extent cx="2826913" cy="614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gp logo - white bkg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3" cy="6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E8F">
        <w:softHyphen/>
      </w:r>
    </w:p>
    <w:p w14:paraId="04FC450C" w14:textId="047C5B1E" w:rsidR="00F23F3E" w:rsidRDefault="00FD6520" w:rsidP="00FD6520">
      <w:pPr>
        <w:jc w:val="center"/>
        <w:rPr>
          <w:rFonts w:ascii="Lato" w:hAnsi="Lato"/>
          <w:b/>
          <w:bCs/>
          <w:color w:val="00B050"/>
          <w:sz w:val="72"/>
          <w:szCs w:val="72"/>
        </w:rPr>
      </w:pPr>
      <w:r>
        <w:rPr>
          <w:rFonts w:ascii="Lato" w:hAnsi="Lato"/>
          <w:b/>
          <w:bCs/>
          <w:color w:val="00B050"/>
          <w:sz w:val="72"/>
          <w:szCs w:val="72"/>
        </w:rPr>
        <w:t>Integrating Assessments</w:t>
      </w:r>
    </w:p>
    <w:p w14:paraId="650BB33D" w14:textId="0CE82526" w:rsidR="00BD188F" w:rsidRDefault="00BD188F" w:rsidP="00E27E8F">
      <w:pPr>
        <w:jc w:val="center"/>
        <w:rPr>
          <w:rFonts w:ascii="Lato" w:hAnsi="Lato"/>
          <w:color w:val="000000" w:themeColor="text1"/>
          <w:sz w:val="36"/>
          <w:szCs w:val="36"/>
        </w:rPr>
      </w:pPr>
    </w:p>
    <w:p w14:paraId="193816A2" w14:textId="09EECF2D" w:rsidR="00FD6520" w:rsidRDefault="00FD6520" w:rsidP="00FD6520">
      <w:pPr>
        <w:jc w:val="center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Based on our discussion of incorporating the topic of gambling into existing assessments at your agency/practice, h</w:t>
      </w:r>
      <w:r w:rsidRPr="00FD6520">
        <w:rPr>
          <w:rFonts w:ascii="Lato" w:hAnsi="Lato"/>
          <w:color w:val="000000" w:themeColor="text1"/>
          <w:sz w:val="32"/>
          <w:szCs w:val="32"/>
        </w:rPr>
        <w:t xml:space="preserve">ow might you ask questions related to </w:t>
      </w:r>
      <w:r>
        <w:rPr>
          <w:rFonts w:ascii="Lato" w:hAnsi="Lato"/>
          <w:color w:val="000000" w:themeColor="text1"/>
          <w:sz w:val="32"/>
          <w:szCs w:val="32"/>
        </w:rPr>
        <w:t>the following:</w:t>
      </w:r>
    </w:p>
    <w:p w14:paraId="298EA161" w14:textId="77777777" w:rsidR="00FD6520" w:rsidRPr="00FD6520" w:rsidRDefault="00FD6520" w:rsidP="00FD6520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1048B626" w14:textId="77777777" w:rsidR="00FD6520" w:rsidRDefault="00FD6520" w:rsidP="00E27E8F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2806F8CC" w14:textId="75AA0FF7" w:rsidR="00FD6520" w:rsidRPr="00FD6520" w:rsidRDefault="00FD6520" w:rsidP="00FD6520">
      <w:pPr>
        <w:numPr>
          <w:ilvl w:val="1"/>
          <w:numId w:val="4"/>
        </w:numPr>
        <w:tabs>
          <w:tab w:val="clear" w:pos="1440"/>
          <w:tab w:val="num" w:pos="0"/>
        </w:tabs>
        <w:spacing w:line="720" w:lineRule="auto"/>
        <w:ind w:left="270" w:hanging="270"/>
        <w:rPr>
          <w:rFonts w:ascii="Lato" w:hAnsi="Lato"/>
          <w:color w:val="000000" w:themeColor="text1"/>
          <w:sz w:val="32"/>
          <w:szCs w:val="32"/>
        </w:rPr>
      </w:pPr>
      <w:r w:rsidRPr="00FD6520">
        <w:rPr>
          <w:rFonts w:ascii="Lato" w:hAnsi="Lato"/>
          <w:color w:val="000000" w:themeColor="text1"/>
          <w:sz w:val="32"/>
          <w:szCs w:val="32"/>
        </w:rPr>
        <w:t>Medical</w:t>
      </w:r>
      <w:r>
        <w:rPr>
          <w:rFonts w:ascii="Lato" w:hAnsi="Lato"/>
          <w:color w:val="000000" w:themeColor="text1"/>
          <w:sz w:val="32"/>
          <w:szCs w:val="32"/>
        </w:rPr>
        <w:t xml:space="preserve"> –</w:t>
      </w:r>
    </w:p>
    <w:p w14:paraId="2E836920" w14:textId="657C2A6C" w:rsidR="00FD6520" w:rsidRPr="00FD6520" w:rsidRDefault="00FD6520" w:rsidP="00FD6520">
      <w:pPr>
        <w:numPr>
          <w:ilvl w:val="1"/>
          <w:numId w:val="4"/>
        </w:numPr>
        <w:tabs>
          <w:tab w:val="clear" w:pos="1440"/>
          <w:tab w:val="num" w:pos="0"/>
        </w:tabs>
        <w:spacing w:line="720" w:lineRule="auto"/>
        <w:ind w:left="270" w:hanging="270"/>
        <w:rPr>
          <w:rFonts w:ascii="Lato" w:hAnsi="Lato"/>
          <w:color w:val="000000" w:themeColor="text1"/>
          <w:sz w:val="32"/>
          <w:szCs w:val="32"/>
        </w:rPr>
      </w:pPr>
      <w:r w:rsidRPr="00FD6520">
        <w:rPr>
          <w:rFonts w:ascii="Lato" w:hAnsi="Lato"/>
          <w:color w:val="000000" w:themeColor="text1"/>
          <w:sz w:val="32"/>
          <w:szCs w:val="32"/>
        </w:rPr>
        <w:t>Financial</w:t>
      </w:r>
      <w:r>
        <w:rPr>
          <w:rFonts w:ascii="Lato" w:hAnsi="Lato"/>
          <w:color w:val="000000" w:themeColor="text1"/>
          <w:sz w:val="32"/>
          <w:szCs w:val="32"/>
        </w:rPr>
        <w:t xml:space="preserve"> -</w:t>
      </w:r>
    </w:p>
    <w:p w14:paraId="0264C140" w14:textId="07C89333" w:rsidR="00FD6520" w:rsidRPr="00FD6520" w:rsidRDefault="00FD6520" w:rsidP="00FD6520">
      <w:pPr>
        <w:numPr>
          <w:ilvl w:val="1"/>
          <w:numId w:val="4"/>
        </w:numPr>
        <w:tabs>
          <w:tab w:val="clear" w:pos="1440"/>
          <w:tab w:val="num" w:pos="0"/>
        </w:tabs>
        <w:spacing w:line="720" w:lineRule="auto"/>
        <w:ind w:left="270" w:hanging="270"/>
        <w:rPr>
          <w:rFonts w:ascii="Lato" w:hAnsi="Lato"/>
          <w:color w:val="000000" w:themeColor="text1"/>
          <w:sz w:val="32"/>
          <w:szCs w:val="32"/>
        </w:rPr>
      </w:pPr>
      <w:r w:rsidRPr="00FD6520">
        <w:rPr>
          <w:rFonts w:ascii="Lato" w:hAnsi="Lato"/>
          <w:color w:val="000000" w:themeColor="text1"/>
          <w:sz w:val="32"/>
          <w:szCs w:val="32"/>
        </w:rPr>
        <w:t>Family History</w:t>
      </w:r>
      <w:r>
        <w:rPr>
          <w:rFonts w:ascii="Lato" w:hAnsi="Lato"/>
          <w:color w:val="000000" w:themeColor="text1"/>
          <w:sz w:val="32"/>
          <w:szCs w:val="32"/>
        </w:rPr>
        <w:t xml:space="preserve"> -</w:t>
      </w:r>
    </w:p>
    <w:p w14:paraId="6E5678CF" w14:textId="526F92F6" w:rsidR="00FD6520" w:rsidRPr="00FD6520" w:rsidRDefault="00FD6520" w:rsidP="00FD6520">
      <w:pPr>
        <w:numPr>
          <w:ilvl w:val="1"/>
          <w:numId w:val="4"/>
        </w:numPr>
        <w:tabs>
          <w:tab w:val="clear" w:pos="1440"/>
          <w:tab w:val="num" w:pos="0"/>
        </w:tabs>
        <w:spacing w:line="720" w:lineRule="auto"/>
        <w:ind w:left="270" w:hanging="270"/>
        <w:rPr>
          <w:rFonts w:ascii="Lato" w:hAnsi="Lato"/>
          <w:color w:val="000000" w:themeColor="text1"/>
          <w:sz w:val="32"/>
          <w:szCs w:val="32"/>
        </w:rPr>
      </w:pPr>
      <w:r w:rsidRPr="00FD6520">
        <w:rPr>
          <w:rFonts w:ascii="Lato" w:hAnsi="Lato"/>
          <w:color w:val="000000" w:themeColor="text1"/>
          <w:sz w:val="32"/>
          <w:szCs w:val="32"/>
        </w:rPr>
        <w:t>Substance Use</w:t>
      </w:r>
      <w:r>
        <w:rPr>
          <w:rFonts w:ascii="Lato" w:hAnsi="Lato"/>
          <w:color w:val="000000" w:themeColor="text1"/>
          <w:sz w:val="32"/>
          <w:szCs w:val="32"/>
        </w:rPr>
        <w:t xml:space="preserve"> -</w:t>
      </w:r>
    </w:p>
    <w:p w14:paraId="06657EC3" w14:textId="62E5C91B" w:rsidR="00FD6520" w:rsidRPr="00FD6520" w:rsidRDefault="00FD6520" w:rsidP="00FD6520">
      <w:pPr>
        <w:numPr>
          <w:ilvl w:val="1"/>
          <w:numId w:val="4"/>
        </w:numPr>
        <w:tabs>
          <w:tab w:val="clear" w:pos="1440"/>
          <w:tab w:val="num" w:pos="0"/>
        </w:tabs>
        <w:spacing w:line="720" w:lineRule="auto"/>
        <w:ind w:left="270" w:hanging="270"/>
        <w:rPr>
          <w:rFonts w:ascii="Lato" w:hAnsi="Lato"/>
          <w:color w:val="000000" w:themeColor="text1"/>
          <w:sz w:val="32"/>
          <w:szCs w:val="32"/>
        </w:rPr>
      </w:pPr>
      <w:r w:rsidRPr="00FD6520">
        <w:rPr>
          <w:rFonts w:ascii="Lato" w:hAnsi="Lato"/>
          <w:color w:val="000000" w:themeColor="text1"/>
          <w:sz w:val="32"/>
          <w:szCs w:val="32"/>
        </w:rPr>
        <w:t>Psychiatric</w:t>
      </w:r>
      <w:r>
        <w:rPr>
          <w:rFonts w:ascii="Lato" w:hAnsi="Lato"/>
          <w:color w:val="000000" w:themeColor="text1"/>
          <w:sz w:val="32"/>
          <w:szCs w:val="32"/>
        </w:rPr>
        <w:t xml:space="preserve"> -</w:t>
      </w:r>
    </w:p>
    <w:p w14:paraId="7EBCB60F" w14:textId="38A02B3D" w:rsidR="00FD6520" w:rsidRPr="00FD6520" w:rsidRDefault="00FD6520" w:rsidP="00FD6520">
      <w:pPr>
        <w:numPr>
          <w:ilvl w:val="1"/>
          <w:numId w:val="4"/>
        </w:numPr>
        <w:tabs>
          <w:tab w:val="clear" w:pos="1440"/>
          <w:tab w:val="num" w:pos="0"/>
        </w:tabs>
        <w:spacing w:line="720" w:lineRule="auto"/>
        <w:ind w:left="270" w:hanging="270"/>
        <w:rPr>
          <w:rFonts w:ascii="Lato" w:hAnsi="Lato"/>
          <w:color w:val="000000" w:themeColor="text1"/>
          <w:sz w:val="32"/>
          <w:szCs w:val="32"/>
        </w:rPr>
      </w:pPr>
      <w:r w:rsidRPr="00FD6520">
        <w:rPr>
          <w:rFonts w:ascii="Lato" w:hAnsi="Lato"/>
          <w:color w:val="000000" w:themeColor="text1"/>
          <w:sz w:val="32"/>
          <w:szCs w:val="32"/>
        </w:rPr>
        <w:t>Recreation</w:t>
      </w:r>
      <w:r>
        <w:rPr>
          <w:rFonts w:ascii="Lato" w:hAnsi="Lato"/>
          <w:color w:val="000000" w:themeColor="text1"/>
          <w:sz w:val="32"/>
          <w:szCs w:val="32"/>
        </w:rPr>
        <w:t xml:space="preserve"> -</w:t>
      </w:r>
    </w:p>
    <w:p w14:paraId="40E5CB31" w14:textId="45019335" w:rsidR="00BD188F" w:rsidRPr="00BD188F" w:rsidRDefault="00BD188F" w:rsidP="00FD6520">
      <w:pPr>
        <w:rPr>
          <w:rFonts w:ascii="Lato" w:hAnsi="Lato"/>
          <w:color w:val="000000" w:themeColor="text1"/>
          <w:sz w:val="32"/>
          <w:szCs w:val="32"/>
        </w:rPr>
      </w:pPr>
      <w:r w:rsidRPr="00BD188F">
        <w:rPr>
          <w:rFonts w:ascii="Lato" w:hAnsi="Lato"/>
          <w:color w:val="000000" w:themeColor="text1"/>
          <w:sz w:val="32"/>
          <w:szCs w:val="32"/>
        </w:rPr>
        <w:t xml:space="preserve"> </w:t>
      </w:r>
    </w:p>
    <w:sectPr w:rsidR="00BD188F" w:rsidRPr="00BD188F" w:rsidSect="00EA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6015"/>
    <w:multiLevelType w:val="hybridMultilevel"/>
    <w:tmpl w:val="95E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D7C"/>
    <w:multiLevelType w:val="hybridMultilevel"/>
    <w:tmpl w:val="DDE641C0"/>
    <w:lvl w:ilvl="0" w:tplc="F16A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4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A6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8F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9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20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457F5"/>
    <w:multiLevelType w:val="hybridMultilevel"/>
    <w:tmpl w:val="C71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7D2"/>
    <w:multiLevelType w:val="hybridMultilevel"/>
    <w:tmpl w:val="5F20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F3"/>
    <w:rsid w:val="000439F8"/>
    <w:rsid w:val="000F698F"/>
    <w:rsid w:val="00445628"/>
    <w:rsid w:val="00544653"/>
    <w:rsid w:val="00670845"/>
    <w:rsid w:val="006D7957"/>
    <w:rsid w:val="0075148A"/>
    <w:rsid w:val="009B0347"/>
    <w:rsid w:val="00B129F4"/>
    <w:rsid w:val="00B26EF3"/>
    <w:rsid w:val="00B66A75"/>
    <w:rsid w:val="00BD188F"/>
    <w:rsid w:val="00D00187"/>
    <w:rsid w:val="00D13E0D"/>
    <w:rsid w:val="00D83686"/>
    <w:rsid w:val="00E229D7"/>
    <w:rsid w:val="00E27E8F"/>
    <w:rsid w:val="00EA5889"/>
    <w:rsid w:val="00F23F3E"/>
    <w:rsid w:val="00F24862"/>
    <w:rsid w:val="00FD6520"/>
    <w:rsid w:val="00FE6BD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39DE3"/>
  <w14:defaultImageDpi w14:val="300"/>
  <w15:docId w15:val="{BD4A840C-3201-B249-9842-50716B72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E0D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E0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1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6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5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9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Ercole</cp:lastModifiedBy>
  <cp:revision>4</cp:revision>
  <dcterms:created xsi:type="dcterms:W3CDTF">2021-01-19T21:23:00Z</dcterms:created>
  <dcterms:modified xsi:type="dcterms:W3CDTF">2021-01-20T15:10:00Z</dcterms:modified>
</cp:coreProperties>
</file>